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7C1A0">
      <w:pPr>
        <w:keepNext w:val="0"/>
        <w:keepLines w:val="0"/>
        <w:pageBreakBefore w:val="0"/>
        <w:kinsoku/>
        <w:wordWrap/>
        <w:overflowPunct/>
        <w:topLinePunct w:val="0"/>
        <w:autoSpaceDN/>
        <w:bidi w:val="0"/>
        <w:adjustRightInd/>
        <w:snapToGrid/>
        <w:spacing w:line="560" w:lineRule="exact"/>
        <w:ind w:left="0" w:leftChars="0"/>
        <w:jc w:val="center"/>
        <w:textAlignment w:val="auto"/>
        <w:rPr>
          <w:rFonts w:asciiTheme="majorEastAsia" w:hAnsiTheme="majorEastAsia" w:eastAsiaTheme="majorEastAsia" w:cstheme="majorEastAsia"/>
          <w:b/>
          <w:bCs/>
          <w:sz w:val="44"/>
          <w:szCs w:val="44"/>
        </w:rPr>
      </w:pPr>
      <w:r>
        <w:rPr>
          <w:rFonts w:hint="eastAsia" w:ascii="方正小标宋简体" w:hAnsi="方正小标宋简体" w:eastAsia="方正小标宋简体" w:cs="方正小标宋简体"/>
          <w:b/>
          <w:bCs/>
          <w:sz w:val="44"/>
          <w:szCs w:val="44"/>
        </w:rPr>
        <w:t>关于选拔赴马来西亚吉隆坡大学交换生的通知</w:t>
      </w:r>
    </w:p>
    <w:p w14:paraId="1B27BEEC">
      <w:pPr>
        <w:keepNext w:val="0"/>
        <w:keepLines w:val="0"/>
        <w:pageBreakBefore w:val="0"/>
        <w:kinsoku/>
        <w:wordWrap/>
        <w:overflowPunct/>
        <w:topLinePunct w:val="0"/>
        <w:autoSpaceDN/>
        <w:bidi w:val="0"/>
        <w:adjustRightInd/>
        <w:snapToGrid/>
        <w:spacing w:line="560" w:lineRule="exact"/>
        <w:ind w:left="0" w:leftChars="0"/>
        <w:textAlignment w:val="auto"/>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 xml:space="preserve"> </w:t>
      </w:r>
    </w:p>
    <w:p w14:paraId="013F5C8A">
      <w:pPr>
        <w:keepNext w:val="0"/>
        <w:keepLines w:val="0"/>
        <w:pageBreakBefore w:val="0"/>
        <w:kinsoku/>
        <w:wordWrap/>
        <w:overflowPunct/>
        <w:topLinePunct w:val="0"/>
        <w:autoSpaceDN/>
        <w:bidi w:val="0"/>
        <w:adjustRightInd/>
        <w:snapToGrid/>
        <w:spacing w:beforeAutospacing="0" w:afterAutospacing="0" w:line="560" w:lineRule="exact"/>
        <w:ind w:left="0" w:leftChars="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各二级学院：</w:t>
      </w:r>
    </w:p>
    <w:p w14:paraId="24F2EEA0">
      <w:pPr>
        <w:pStyle w:val="5"/>
        <w:keepNext w:val="0"/>
        <w:keepLines w:val="0"/>
        <w:pageBreakBefore w:val="0"/>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为服务学校人才培养国际化，鼓励更多优秀学生出国交流学习，我校推出马来西亚吉隆坡大学2025年秋季学期交换生项目的选拔工作。现将选拔要求通知如下:</w:t>
      </w:r>
    </w:p>
    <w:p w14:paraId="5CDB7F77">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eastAsia" w:ascii="黑体" w:hAnsi="黑体" w:eastAsia="黑体" w:cs="黑体"/>
          <w:sz w:val="32"/>
          <w:szCs w:val="32"/>
        </w:rPr>
        <w:t>一、大学介绍</w:t>
      </w:r>
    </w:p>
    <w:p w14:paraId="3570DCFA">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吉隆坡大学（Universiti Kuala Lumpur，简称UniKL) 是马来西亚卓越的工程技术私立大学，是经马来西亚高等教育部及学术资格机构(MQA)批准的正规高校，是首批获得中国教育部涉外监管网推荐认证的大学之一。UniKL目前于马来西亚半岛各地设有12个校区，共开办131门课程，是一所具有完整的学士、硕士、博士人才培养体系的国际性高等院校。</w:t>
      </w:r>
    </w:p>
    <w:p w14:paraId="3962251E">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黑体" w:hAnsi="黑体" w:eastAsia="黑体" w:cs="黑体"/>
          <w:sz w:val="32"/>
          <w:szCs w:val="32"/>
        </w:rPr>
      </w:pPr>
      <w:r>
        <w:rPr>
          <w:rFonts w:hint="default" w:ascii="黑体" w:hAnsi="黑体" w:eastAsia="黑体" w:cs="黑体"/>
          <w:sz w:val="32"/>
          <w:szCs w:val="32"/>
        </w:rPr>
        <w:t>二、项目介绍</w:t>
      </w:r>
    </w:p>
    <w:p w14:paraId="7D164436">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入学时间及要求：2025年秋季一学期（2025.10-2026.2)，具体日期根据马来西亚吉隆坡大学的具体安排。参加项目的学生与吉隆坡大学在读学生混合编班，授课语言为英语。</w:t>
      </w:r>
    </w:p>
    <w:p w14:paraId="32C771B8">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2.申请专业：可申请与自己专业相近的吉隆坡大学相关专业学习，具体专业详见《2025年马来西亚吉隆坡大学免学费交换生项目介绍》（附件1）。专业具体课程请查看吉隆坡大学官网专业设</w:t>
      </w:r>
      <w:bookmarkStart w:id="0" w:name="_GoBack"/>
      <w:bookmarkEnd w:id="0"/>
      <w:r>
        <w:rPr>
          <w:rFonts w:hint="default" w:ascii="Times New Roman" w:hAnsi="Times New Roman" w:eastAsia="仿宋_GB2312" w:cs="Times New Roman"/>
          <w:sz w:val="32"/>
          <w:szCs w:val="32"/>
        </w:rPr>
        <w:t>置：https://www.unikl.edu.my/programs/by-levels-of-study/</w:t>
      </w:r>
    </w:p>
    <w:p w14:paraId="7E11117D">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3.费用：交换期间免吉隆坡大学学费，正常缴纳我校学费，其他费用自理（免费名额5个）。</w:t>
      </w:r>
    </w:p>
    <w:p w14:paraId="05F6971C">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学分认定：凡参加项目的学生，在马来西亚吉隆坡大学学习期间所修课程须经所在二级学院认可。学生在吉隆坡大学顺利完成所修课程，取得学分及大学开具的学习证明，在学习期间无违反学校校规校纪行为，学习交流结束返校后，由学生向所在二级学院申请办理学分确认和转换事宜。</w:t>
      </w:r>
    </w:p>
    <w:p w14:paraId="098F95C1">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黑体" w:hAnsi="黑体" w:eastAsia="黑体" w:cs="黑体"/>
          <w:sz w:val="32"/>
          <w:szCs w:val="32"/>
        </w:rPr>
        <w:t>三、申请条件</w:t>
      </w:r>
    </w:p>
    <w:p w14:paraId="46491F1B">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1.我校在校本科生，无挂科、无纪律处分。</w:t>
      </w:r>
    </w:p>
    <w:p w14:paraId="174F0668">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2.具有较好的英语交流沟通能力，能基本满足国外学习和生活需要，需满足如下英语水平：通过大学英语四级或大学英语六级或雅思3.0以上或托福80分以上。</w:t>
      </w:r>
    </w:p>
    <w:p w14:paraId="54654D15">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3.学习成绩优秀，品德良好，综合素质高，择优推荐。</w:t>
      </w:r>
    </w:p>
    <w:p w14:paraId="4CFF7555">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4.身心健康，综合表现突出，有良好的适应能力。</w:t>
      </w:r>
    </w:p>
    <w:p w14:paraId="53777169">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5.有相应的经济支付能力，能够自行支付国际旅费、住宿费、生活费、签证费、保险及其他费用，具体费用请见附件1。</w:t>
      </w:r>
    </w:p>
    <w:p w14:paraId="0C46CC31">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黑体" w:hAnsi="黑体" w:eastAsia="黑体" w:cs="黑体"/>
          <w:sz w:val="32"/>
          <w:szCs w:val="32"/>
        </w:rPr>
      </w:pPr>
      <w:r>
        <w:rPr>
          <w:rFonts w:hint="default" w:ascii="黑体" w:hAnsi="黑体" w:eastAsia="黑体" w:cs="黑体"/>
          <w:sz w:val="32"/>
          <w:szCs w:val="32"/>
        </w:rPr>
        <w:t>四、选拔流程及结果公示</w:t>
      </w:r>
    </w:p>
    <w:p w14:paraId="5D534B59">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1.2025年3月26日前，学生将填写完整的《报名表》（附件2）、《汇总表》（附件3）、中文成绩单原件及英语水平能力证明材料复印件交至各二级学院教学办。每个二级学院限推3名学生。</w:t>
      </w:r>
    </w:p>
    <w:p w14:paraId="1681E84D">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2.2025年4月2日前，各二级学院将《报名表》、《汇总表》、中文成绩单原件及英语水平能力证明材料复印件交至教务处正德楼217办公室，《汇总表》的电子稿同时发送至邮箱nsdzbliuxue@163.com。</w:t>
      </w:r>
    </w:p>
    <w:p w14:paraId="2EF0F643">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3.2025年4月9日之前，教务处将根据学生的加权平均分、英语水平等情况综合择优选拔不超过10名交换生，确定出国交换学生名单后在教务处网站公示。公示无异议的学生根据所报项目要求，填写吉隆坡大学要求的申请材料。教务处统一向合作方提名学生并提交申请材料。</w:t>
      </w:r>
    </w:p>
    <w:p w14:paraId="037456F9">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黑体" w:hAnsi="黑体" w:eastAsia="黑体" w:cs="黑体"/>
          <w:sz w:val="32"/>
          <w:szCs w:val="32"/>
        </w:rPr>
      </w:pPr>
      <w:r>
        <w:rPr>
          <w:rFonts w:hint="default" w:ascii="黑体" w:hAnsi="黑体" w:eastAsia="黑体" w:cs="黑体"/>
          <w:sz w:val="32"/>
          <w:szCs w:val="32"/>
        </w:rPr>
        <w:t>五、其他事项</w:t>
      </w:r>
    </w:p>
    <w:p w14:paraId="55D2B5BA">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1.有意参加交换项目的同学，请尽早办理护照。</w:t>
      </w:r>
    </w:p>
    <w:p w14:paraId="19420F2D">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2.请申请同学提前做好学业规划，入选后原则上不予变更交流期限。</w:t>
      </w:r>
    </w:p>
    <w:p w14:paraId="40634AC8">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645"/>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3.如需咨询，请至教务处正德楼217学籍管理与合作交流科。联系人：秦老师、盛老师，联系电话：0511-88150017</w:t>
      </w:r>
      <w:r>
        <w:rPr>
          <w:rFonts w:hint="eastAsia" w:ascii="Times New Roman" w:hAnsi="Times New Roman" w:eastAsia="仿宋_GB2312" w:cs="Times New Roman"/>
          <w:sz w:val="32"/>
          <w:szCs w:val="32"/>
          <w:lang w:eastAsia="zh-CN"/>
        </w:rPr>
        <w:t>。</w:t>
      </w:r>
    </w:p>
    <w:p w14:paraId="220283F0">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hanging="1258" w:firstLineChars="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1. 2025年马来西亚吉隆坡大学免学费交换生项目介绍</w:t>
      </w:r>
    </w:p>
    <w:p w14:paraId="760CFEEF">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1600" w:firstLineChars="5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2.南京师范大学中北学院交换生项目报名表</w:t>
      </w:r>
    </w:p>
    <w:p w14:paraId="7C06EEA3">
      <w:pPr>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firstLine="1600" w:firstLineChars="5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3.马来西亚吉隆坡大学交换生报名汇总表</w:t>
      </w:r>
    </w:p>
    <w:p w14:paraId="125D01D7">
      <w:pPr>
        <w:pStyle w:val="5"/>
        <w:keepNext w:val="0"/>
        <w:keepLines w:val="0"/>
        <w:pageBreakBefore w:val="0"/>
        <w:widowControl/>
        <w:kinsoku/>
        <w:wordWrap/>
        <w:overflowPunct/>
        <w:topLinePunct w:val="0"/>
        <w:autoSpaceDN/>
        <w:bidi w:val="0"/>
        <w:adjustRightInd/>
        <w:snapToGrid/>
        <w:spacing w:beforeAutospacing="0" w:afterAutospacing="0" w:line="560" w:lineRule="exact"/>
        <w:ind w:left="0" w:leftChars="0"/>
        <w:jc w:val="both"/>
        <w:textAlignment w:val="auto"/>
        <w:rPr>
          <w:rFonts w:hint="eastAsia"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rPr>
        <w:t xml:space="preserve">       </w:t>
      </w:r>
      <w:r>
        <w:rPr>
          <w:rFonts w:hint="eastAsia" w:ascii="Times New Roman" w:hAnsi="Times New Roman" w:eastAsia="仿宋_GB2312" w:cs="Times New Roman"/>
          <w:kern w:val="2"/>
          <w:sz w:val="32"/>
          <w:szCs w:val="32"/>
          <w:lang w:val="en-US" w:eastAsia="zh-CN"/>
        </w:rPr>
        <w:t xml:space="preserve">                               </w:t>
      </w:r>
    </w:p>
    <w:p w14:paraId="4ED04D7D">
      <w:pPr>
        <w:pStyle w:val="5"/>
        <w:keepNext w:val="0"/>
        <w:keepLines w:val="0"/>
        <w:pageBreakBefore w:val="0"/>
        <w:widowControl/>
        <w:kinsoku/>
        <w:wordWrap/>
        <w:overflowPunct/>
        <w:topLinePunct w:val="0"/>
        <w:autoSpaceDN/>
        <w:bidi w:val="0"/>
        <w:adjustRightInd/>
        <w:snapToGrid/>
        <w:spacing w:beforeAutospacing="0" w:afterAutospacing="0" w:line="560" w:lineRule="exact"/>
        <w:ind w:left="0" w:leftChars="0"/>
        <w:jc w:val="both"/>
        <w:textAlignment w:val="auto"/>
        <w:rPr>
          <w:rFonts w:hint="default" w:ascii="Times New Roman" w:hAnsi="Times New Roman" w:eastAsia="仿宋_GB2312" w:cs="Times New Roman"/>
          <w:color w:val="333333"/>
          <w:sz w:val="32"/>
          <w:szCs w:val="32"/>
        </w:rPr>
      </w:pPr>
      <w:r>
        <w:rPr>
          <w:rFonts w:hint="eastAsia" w:ascii="Times New Roman" w:hAnsi="Times New Roman" w:eastAsia="仿宋_GB2312" w:cs="Times New Roman"/>
          <w:kern w:val="2"/>
          <w:sz w:val="32"/>
          <w:szCs w:val="32"/>
          <w:lang w:val="en-US" w:eastAsia="zh-CN"/>
        </w:rPr>
        <w:t xml:space="preserve">                                       </w:t>
      </w:r>
      <w:r>
        <w:rPr>
          <w:rFonts w:hint="default" w:ascii="Times New Roman" w:hAnsi="Times New Roman" w:eastAsia="仿宋_GB2312" w:cs="Times New Roman"/>
          <w:kern w:val="2"/>
          <w:sz w:val="32"/>
          <w:szCs w:val="32"/>
        </w:rPr>
        <w:t xml:space="preserve"> </w:t>
      </w:r>
      <w:r>
        <w:rPr>
          <w:rFonts w:hint="default" w:ascii="Times New Roman" w:hAnsi="Times New Roman" w:eastAsia="仿宋_GB2312" w:cs="Times New Roman"/>
          <w:color w:val="333333"/>
          <w:sz w:val="32"/>
          <w:szCs w:val="32"/>
        </w:rPr>
        <w:t xml:space="preserve">教务处                                               </w:t>
      </w:r>
    </w:p>
    <w:p w14:paraId="6B51D29D">
      <w:pPr>
        <w:pStyle w:val="5"/>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5760" w:firstLineChars="1800"/>
        <w:jc w:val="both"/>
        <w:textAlignment w:val="auto"/>
        <w:rPr>
          <w:rFonts w:ascii="仿宋" w:hAnsi="仿宋" w:eastAsia="仿宋" w:cs="宋体"/>
          <w:color w:val="333333"/>
          <w:sz w:val="32"/>
          <w:szCs w:val="32"/>
        </w:rPr>
      </w:pPr>
      <w:r>
        <w:rPr>
          <w:rFonts w:hint="default" w:ascii="Times New Roman" w:hAnsi="Times New Roman" w:eastAsia="仿宋_GB2312" w:cs="Times New Roman"/>
          <w:color w:val="333333"/>
          <w:sz w:val="32"/>
          <w:szCs w:val="32"/>
        </w:rPr>
        <w:t>2025年3月18日</w:t>
      </w:r>
    </w:p>
    <w:sectPr>
      <w:pgSz w:w="11906" w:h="16838"/>
      <w:pgMar w:top="2041" w:right="1531" w:bottom="204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0NzI4M2UxZWZkMjljOGIzYTNhNGM4MGY5Y2YwNzYifQ=="/>
    <w:docVar w:name="KSO_WPS_MARK_KEY" w:val="79a93030-2aa0-42e3-89bd-a5206501bf56"/>
  </w:docVars>
  <w:rsids>
    <w:rsidRoot w:val="06E20117"/>
    <w:rsid w:val="00021BE6"/>
    <w:rsid w:val="00024045"/>
    <w:rsid w:val="00131A5F"/>
    <w:rsid w:val="00246329"/>
    <w:rsid w:val="002A797D"/>
    <w:rsid w:val="00386854"/>
    <w:rsid w:val="00455123"/>
    <w:rsid w:val="004D2729"/>
    <w:rsid w:val="004D60DE"/>
    <w:rsid w:val="00561E05"/>
    <w:rsid w:val="00563814"/>
    <w:rsid w:val="00754C0F"/>
    <w:rsid w:val="00B15845"/>
    <w:rsid w:val="01B4634D"/>
    <w:rsid w:val="02184C85"/>
    <w:rsid w:val="02C10E79"/>
    <w:rsid w:val="04B62533"/>
    <w:rsid w:val="06E20117"/>
    <w:rsid w:val="09EA0DE4"/>
    <w:rsid w:val="0A410AF1"/>
    <w:rsid w:val="0AE10801"/>
    <w:rsid w:val="0B1D330C"/>
    <w:rsid w:val="0BCB666D"/>
    <w:rsid w:val="0CEB4183"/>
    <w:rsid w:val="0E07050C"/>
    <w:rsid w:val="11470968"/>
    <w:rsid w:val="1A3867CD"/>
    <w:rsid w:val="1AF464E8"/>
    <w:rsid w:val="1FDE2C12"/>
    <w:rsid w:val="2059673D"/>
    <w:rsid w:val="208014A1"/>
    <w:rsid w:val="209F448E"/>
    <w:rsid w:val="27090EBD"/>
    <w:rsid w:val="27212712"/>
    <w:rsid w:val="282A248D"/>
    <w:rsid w:val="289516C5"/>
    <w:rsid w:val="2CB93D66"/>
    <w:rsid w:val="2FDE6606"/>
    <w:rsid w:val="307D08A2"/>
    <w:rsid w:val="31294F69"/>
    <w:rsid w:val="32D85680"/>
    <w:rsid w:val="36FB1D8D"/>
    <w:rsid w:val="37825AA8"/>
    <w:rsid w:val="3A5D4E05"/>
    <w:rsid w:val="3B536BBE"/>
    <w:rsid w:val="3D583BAC"/>
    <w:rsid w:val="3E895FE7"/>
    <w:rsid w:val="432B7340"/>
    <w:rsid w:val="43520920"/>
    <w:rsid w:val="43C948AA"/>
    <w:rsid w:val="448160DE"/>
    <w:rsid w:val="45763769"/>
    <w:rsid w:val="4B035485"/>
    <w:rsid w:val="4F4D4369"/>
    <w:rsid w:val="50867DB8"/>
    <w:rsid w:val="511630B3"/>
    <w:rsid w:val="544F3810"/>
    <w:rsid w:val="54E335FD"/>
    <w:rsid w:val="58FF3F79"/>
    <w:rsid w:val="5C1D0043"/>
    <w:rsid w:val="5CC32D41"/>
    <w:rsid w:val="5E761C8C"/>
    <w:rsid w:val="60923552"/>
    <w:rsid w:val="60AA6202"/>
    <w:rsid w:val="61FC6BF2"/>
    <w:rsid w:val="65343B62"/>
    <w:rsid w:val="6600720C"/>
    <w:rsid w:val="668B029F"/>
    <w:rsid w:val="66DA57EA"/>
    <w:rsid w:val="68714CB7"/>
    <w:rsid w:val="6D022600"/>
    <w:rsid w:val="72266C97"/>
    <w:rsid w:val="73F97190"/>
    <w:rsid w:val="764841B2"/>
    <w:rsid w:val="79382508"/>
    <w:rsid w:val="79B144BC"/>
    <w:rsid w:val="79E47AFE"/>
    <w:rsid w:val="7C122F8C"/>
    <w:rsid w:val="7E3A0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qFormat/>
    <w:uiPriority w:val="0"/>
    <w:rPr>
      <w:rFonts w:asciiTheme="minorHAnsi" w:hAnsiTheme="minorHAnsi" w:eastAsiaTheme="minorEastAsia" w:cstheme="minorBidi"/>
      <w:kern w:val="2"/>
      <w:sz w:val="18"/>
      <w:szCs w:val="18"/>
    </w:rPr>
  </w:style>
  <w:style w:type="character" w:customStyle="1" w:styleId="12">
    <w:name w:val="页脚 Char"/>
    <w:basedOn w:val="8"/>
    <w:link w:val="3"/>
    <w:qFormat/>
    <w:uiPriority w:val="0"/>
    <w:rPr>
      <w:rFonts w:asciiTheme="minorHAnsi" w:hAnsiTheme="minorHAnsi" w:eastAsiaTheme="minorEastAsia" w:cstheme="minorBidi"/>
      <w:kern w:val="2"/>
      <w:sz w:val="18"/>
      <w:szCs w:val="18"/>
    </w:rPr>
  </w:style>
  <w:style w:type="character" w:customStyle="1" w:styleId="13">
    <w:name w:val="批注框文本 Char"/>
    <w:basedOn w:val="8"/>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3</Pages>
  <Words>1228</Words>
  <Characters>1413</Characters>
  <Lines>11</Lines>
  <Paragraphs>3</Paragraphs>
  <TotalTime>36</TotalTime>
  <ScaleCrop>false</ScaleCrop>
  <LinksUpToDate>false</LinksUpToDate>
  <CharactersWithSpaces>1523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2025-03-04T10:43:00Z</dcterms:created>
  <dc:creator>果果</dc:creator>
  <cp:lastModifiedBy>李佳艺</cp:lastModifiedBy>
  <cp:lastPrinted>2025-03-17T07:41:00Z</cp:lastPrinted>
  <dcterms:modified xsi:type="dcterms:W3CDTF">2025-03-18T07:02:50Z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90B76F4967DE439D91E996E780256D9B_13</vt:lpwstr>
  </property>
  <property fmtid="{D5CDD505-2E9C-101B-9397-08002B2CF9AE}" pid="4" name="KSOTemplateDocerSaveRecord">
    <vt:lpwstr>eyJoZGlkIjoiNWQ0OTM0YzkyZDViMGZiMDYwYzAzNmM5NDBlMzQ4NDkiLCJ1c2VySWQiOiIyODU0MzQ0MjEifQ==</vt:lpwstr>
  </property>
</Properties>
</file>